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1E4D9F1E" w:rsidR="00FE067E" w:rsidRPr="00BB4CCC" w:rsidRDefault="00CD36CF" w:rsidP="0060106F">
      <w:pPr>
        <w:pStyle w:val="TitlePageOrigin"/>
      </w:pPr>
      <w:r w:rsidRPr="00BB4CCC">
        <w:t>WEST virginia legislature</w:t>
      </w:r>
    </w:p>
    <w:p w14:paraId="2D6D93E5" w14:textId="3FB5A241" w:rsidR="00CD36CF" w:rsidRPr="00BB4CCC" w:rsidRDefault="00CD36CF" w:rsidP="0060106F">
      <w:pPr>
        <w:pStyle w:val="TitlePageSession"/>
      </w:pPr>
      <w:r w:rsidRPr="00BB4CCC">
        <w:t>20</w:t>
      </w:r>
      <w:r w:rsidR="00A02BCE" w:rsidRPr="00BB4CCC">
        <w:t>2</w:t>
      </w:r>
      <w:r w:rsidR="009023E2" w:rsidRPr="00BB4CCC">
        <w:t>2</w:t>
      </w:r>
      <w:r w:rsidRPr="00BB4CCC">
        <w:t xml:space="preserve"> regular session</w:t>
      </w:r>
    </w:p>
    <w:p w14:paraId="5FCF7A94" w14:textId="77777777" w:rsidR="00CD36CF" w:rsidRPr="00BB4CCC" w:rsidRDefault="003C683D" w:rsidP="0060106F">
      <w:pPr>
        <w:pStyle w:val="TitlePageBillPrefix"/>
      </w:pPr>
      <w:sdt>
        <w:sdtPr>
          <w:tag w:val="IntroDate"/>
          <w:id w:val="-1236936958"/>
          <w:placeholder>
            <w:docPart w:val="670416D1B7C144E78B5F7B5D5C75D8AD"/>
          </w:placeholder>
          <w:text/>
        </w:sdtPr>
        <w:sdtEndPr/>
        <w:sdtContent>
          <w:r w:rsidR="00E379D8" w:rsidRPr="00BB4CCC">
            <w:t>Originating</w:t>
          </w:r>
        </w:sdtContent>
      </w:sdt>
    </w:p>
    <w:p w14:paraId="359E570F" w14:textId="7BAEBCF1" w:rsidR="00CD36CF" w:rsidRPr="00BB4CCC" w:rsidRDefault="003C683D" w:rsidP="0060106F">
      <w:pPr>
        <w:pStyle w:val="BillNumber"/>
      </w:pPr>
      <w:sdt>
        <w:sdt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BB4CCC">
            <w:t>House</w:t>
          </w:r>
        </w:sdtContent>
      </w:sdt>
      <w:r w:rsidR="00303684" w:rsidRPr="00BB4CCC">
        <w:t xml:space="preserve"> </w:t>
      </w:r>
      <w:r w:rsidR="00E379D8" w:rsidRPr="00BB4CCC">
        <w:t>Bill</w:t>
      </w:r>
      <w:r w:rsidR="00727C3D" w:rsidRPr="00BB4CCC">
        <w:t xml:space="preserve"> </w:t>
      </w:r>
      <w:sdt>
        <w:sdtPr>
          <w:tag w:val="BNum"/>
          <w:id w:val="-544526420"/>
          <w:lock w:val="sdtLocked"/>
          <w:placeholder>
            <w:docPart w:val="33D07591E9B04D858ED34BDDE72B8BFE"/>
          </w:placeholder>
          <w:text/>
        </w:sdtPr>
        <w:sdtEndPr/>
        <w:sdtContent>
          <w:r w:rsidR="002D54D7" w:rsidRPr="00BB4CCC">
            <w:t>4844</w:t>
          </w:r>
        </w:sdtContent>
      </w:sdt>
    </w:p>
    <w:p w14:paraId="167EA561" w14:textId="65CC4BB6" w:rsidR="00CD36CF" w:rsidRPr="00BB4CCC" w:rsidRDefault="00CD36CF" w:rsidP="0060106F">
      <w:pPr>
        <w:pStyle w:val="Sponsors"/>
      </w:pPr>
      <w:r w:rsidRPr="00BB4CCC">
        <w:t xml:space="preserve">By </w:t>
      </w:r>
      <w:sdt>
        <w:sdtPr>
          <w:tag w:val="Sponsors"/>
          <w:id w:val="1589585889"/>
          <w:placeholder>
            <w:docPart w:val="CDDC78B8BD6D49A6BB949B2583F00D25"/>
          </w:placeholder>
          <w:text w:multiLine="1"/>
        </w:sdtPr>
        <w:sdtEndPr/>
        <w:sdtContent>
          <w:r w:rsidR="003C683D" w:rsidRPr="00BB4CCC">
            <w:t xml:space="preserve">Delegates Clark, Ellington, Ferrell, </w:t>
          </w:r>
          <w:proofErr w:type="spellStart"/>
          <w:r w:rsidR="003C683D" w:rsidRPr="00BB4CCC">
            <w:t>Longanacre</w:t>
          </w:r>
          <w:proofErr w:type="spellEnd"/>
          <w:r w:rsidR="003C683D" w:rsidRPr="00BB4CCC">
            <w:t>, Thompson, Bridges, Mazzocchi, Horst, Maynor, Jennings, and Hanna</w:t>
          </w:r>
        </w:sdtContent>
      </w:sdt>
    </w:p>
    <w:p w14:paraId="210BB2E1" w14:textId="77777777" w:rsidR="003C683D" w:rsidRDefault="00CD36CF" w:rsidP="0060106F">
      <w:pPr>
        <w:pStyle w:val="References"/>
        <w:sectPr w:rsidR="003C683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B4CCC">
        <w:t>[</w:t>
      </w:r>
      <w:r w:rsidR="00E379D8" w:rsidRPr="00BB4CCC">
        <w:t xml:space="preserve">Originating in the Committee on </w:t>
      </w:r>
      <w:sdt>
        <w:sdtPr>
          <w:tag w:val="References"/>
          <w:id w:val="-1043047873"/>
          <w:placeholder>
            <w:docPart w:val="34D83976031A475CBE493A29445B3166"/>
          </w:placeholder>
          <w:text w:multiLine="1"/>
        </w:sdtPr>
        <w:sdtEndPr/>
        <w:sdtContent>
          <w:r w:rsidR="00C10A0A" w:rsidRPr="00BB4CCC">
            <w:t>Education</w:t>
          </w:r>
        </w:sdtContent>
      </w:sdt>
      <w:r w:rsidR="00E379D8" w:rsidRPr="00BB4CCC">
        <w:t xml:space="preserve">; </w:t>
      </w:r>
      <w:r w:rsidR="003C683D">
        <w:t>r</w:t>
      </w:r>
      <w:r w:rsidR="00E379D8" w:rsidRPr="00BB4CCC">
        <w:t xml:space="preserve">eported on </w:t>
      </w:r>
      <w:sdt>
        <w:sdtPr>
          <w:id w:val="-566653316"/>
          <w:placeholder>
            <w:docPart w:val="5D23BD63444B47FF92B055E89D930274"/>
          </w:placeholder>
          <w:text/>
        </w:sdtPr>
        <w:sdtEndPr/>
        <w:sdtContent>
          <w:r w:rsidR="00C10A0A" w:rsidRPr="00BB4CCC">
            <w:t>February 25, 2022</w:t>
          </w:r>
        </w:sdtContent>
      </w:sdt>
      <w:r w:rsidRPr="00BB4CCC">
        <w:t>]</w:t>
      </w:r>
    </w:p>
    <w:p w14:paraId="139B464B" w14:textId="252FD724" w:rsidR="00E831B3" w:rsidRPr="00BB4CCC" w:rsidRDefault="00E831B3" w:rsidP="0060106F">
      <w:pPr>
        <w:pStyle w:val="References"/>
      </w:pPr>
    </w:p>
    <w:p w14:paraId="46E46CBC" w14:textId="7A0BE0C9" w:rsidR="00303684" w:rsidRPr="00BB4CCC" w:rsidRDefault="0000526A" w:rsidP="003C683D">
      <w:pPr>
        <w:pStyle w:val="TitleSection"/>
      </w:pPr>
      <w:r w:rsidRPr="00BB4CCC">
        <w:lastRenderedPageBreak/>
        <w:t>A BILL</w:t>
      </w:r>
      <w:r w:rsidR="005F06A0" w:rsidRPr="00BB4CCC">
        <w:t xml:space="preserve"> to amend and reenact </w:t>
      </w:r>
      <w:r w:rsidR="005F06A0" w:rsidRPr="00BB4CCC">
        <w:rPr>
          <w:rFonts w:cs="Arial"/>
        </w:rPr>
        <w:t>§</w:t>
      </w:r>
      <w:r w:rsidR="005F06A0" w:rsidRPr="00BB4CCC">
        <w:t xml:space="preserve">18-20-1c of the Code of West Virginia, 1931, as amended; </w:t>
      </w:r>
      <w:r w:rsidR="005F06A0" w:rsidRPr="00BB4CCC">
        <w:rPr>
          <w:rFonts w:cs="Arial"/>
        </w:rPr>
        <w:t>and to</w:t>
      </w:r>
      <w:r w:rsidR="005F06A0" w:rsidRPr="00BB4CCC">
        <w:t xml:space="preserve"> amend and reenact </w:t>
      </w:r>
      <w:r w:rsidR="005F06A0" w:rsidRPr="00BB4CCC">
        <w:rPr>
          <w:rFonts w:cs="Arial"/>
        </w:rPr>
        <w:t>§</w:t>
      </w:r>
      <w:r w:rsidR="005F06A0" w:rsidRPr="00BB4CCC">
        <w:t xml:space="preserve">18A-4-10 and </w:t>
      </w:r>
      <w:r w:rsidR="005F06A0" w:rsidRPr="00BB4CCC">
        <w:rPr>
          <w:rFonts w:cs="Arial"/>
        </w:rPr>
        <w:t>§</w:t>
      </w:r>
      <w:r w:rsidR="005F06A0" w:rsidRPr="00BB4CCC">
        <w:t xml:space="preserve">18A-4-14 of said code, all relating to public school personnel; </w:t>
      </w:r>
      <w:bookmarkStart w:id="0" w:name="_Hlk94191364"/>
      <w:r w:rsidR="005F06A0" w:rsidRPr="00BB4CCC">
        <w:t>prohibiting regular classroom teachers and special education classroom teachers required to participate an individualized education program committee from being required to prepare or reduce to writing the individualized education program plan</w:t>
      </w:r>
      <w:r w:rsidR="004B5643" w:rsidRPr="00BB4CCC">
        <w:t xml:space="preserve"> unless no other knowledgeable professional is available</w:t>
      </w:r>
      <w:r w:rsidR="005F06A0" w:rsidRPr="00BB4CCC">
        <w:t xml:space="preserve">; </w:t>
      </w:r>
      <w:bookmarkStart w:id="1" w:name="_Hlk94192970"/>
      <w:r w:rsidR="005F06A0" w:rsidRPr="00BB4CCC">
        <w:t xml:space="preserve">increasing number of personal leave days an employee may use without regard to the cause for the absence; providing alternative conditions for </w:t>
      </w:r>
      <w:r w:rsidR="00EA53C6" w:rsidRPr="00BB4CCC">
        <w:t xml:space="preserve">authorized </w:t>
      </w:r>
      <w:r w:rsidR="005F06A0" w:rsidRPr="00BB4CCC">
        <w:t xml:space="preserve">use of </w:t>
      </w:r>
      <w:r w:rsidR="00EA53C6" w:rsidRPr="00BB4CCC">
        <w:t xml:space="preserve">consecutive personal </w:t>
      </w:r>
      <w:r w:rsidR="004B5643" w:rsidRPr="00BB4CCC">
        <w:t xml:space="preserve">leave </w:t>
      </w:r>
      <w:r w:rsidR="00EA53C6" w:rsidRPr="00BB4CCC">
        <w:t>days without cause</w:t>
      </w:r>
      <w:r w:rsidR="005F06A0" w:rsidRPr="00BB4CCC">
        <w:t xml:space="preserve">; and requiring state board rule providing uniform </w:t>
      </w:r>
      <w:r w:rsidR="00EA53C6" w:rsidRPr="00BB4CCC">
        <w:t xml:space="preserve">notice method and exchange </w:t>
      </w:r>
      <w:r w:rsidR="005F06A0" w:rsidRPr="00BB4CCC">
        <w:t>proce</w:t>
      </w:r>
      <w:r w:rsidR="00EA53C6" w:rsidRPr="00BB4CCC">
        <w:t>ss</w:t>
      </w:r>
      <w:r w:rsidR="005F06A0" w:rsidRPr="00BB4CCC">
        <w:t>, prohibition</w:t>
      </w:r>
      <w:r w:rsidR="00EA53C6" w:rsidRPr="00BB4CCC">
        <w:t xml:space="preserve"> on contact for certain purposes</w:t>
      </w:r>
      <w:r w:rsidR="005F06A0" w:rsidRPr="00BB4CCC">
        <w:t xml:space="preserve">, </w:t>
      </w:r>
      <w:r w:rsidR="00EA53C6" w:rsidRPr="00BB4CCC">
        <w:t xml:space="preserve">agreement </w:t>
      </w:r>
      <w:r w:rsidR="005F06A0" w:rsidRPr="00BB4CCC">
        <w:t xml:space="preserve">form and benefit </w:t>
      </w:r>
      <w:r w:rsidR="00EA53C6" w:rsidRPr="00BB4CCC">
        <w:t xml:space="preserve">amount </w:t>
      </w:r>
      <w:r w:rsidR="005F06A0" w:rsidRPr="00BB4CCC">
        <w:t>regarding a teacher</w:t>
      </w:r>
      <w:r w:rsidR="003C683D">
        <w:t>’</w:t>
      </w:r>
      <w:r w:rsidR="005F06A0" w:rsidRPr="00BB4CCC">
        <w:t>s voluntary exchange of duty-free lunch recess to perform duties at the school.</w:t>
      </w:r>
      <w:bookmarkEnd w:id="0"/>
      <w:bookmarkEnd w:id="1"/>
    </w:p>
    <w:p w14:paraId="442C38B2" w14:textId="77777777" w:rsidR="00303684" w:rsidRPr="00BB4CCC" w:rsidRDefault="00303684" w:rsidP="003C683D">
      <w:pPr>
        <w:pStyle w:val="EnactingClause"/>
        <w:sectPr w:rsidR="00303684" w:rsidRPr="00BB4CCC" w:rsidSect="003C683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B4CCC">
        <w:t>Be it enacted by the Legislature of West Virginia:</w:t>
      </w:r>
    </w:p>
    <w:p w14:paraId="710994CC" w14:textId="77777777" w:rsidR="005F06A0" w:rsidRPr="00BB4CCC" w:rsidRDefault="005F06A0" w:rsidP="003C683D">
      <w:pPr>
        <w:pStyle w:val="ChapterHeading"/>
        <w:widowControl/>
      </w:pPr>
      <w:r w:rsidRPr="00BB4CCC">
        <w:t>CHAPTER 18. EDUCATION.</w:t>
      </w:r>
    </w:p>
    <w:p w14:paraId="179E406F" w14:textId="77777777" w:rsidR="005F06A0" w:rsidRPr="00BB4CCC" w:rsidRDefault="005F06A0" w:rsidP="003C683D">
      <w:pPr>
        <w:pStyle w:val="ArticleHeading"/>
        <w:widowControl/>
      </w:pPr>
      <w:r w:rsidRPr="00BB4CCC">
        <w:t>ARTICLE 20. EDUCATION OF EXCEPTIONAL CHILDREN.</w:t>
      </w:r>
    </w:p>
    <w:p w14:paraId="2D1AB293" w14:textId="77777777" w:rsidR="005F06A0" w:rsidRPr="00BB4CCC" w:rsidRDefault="005F06A0" w:rsidP="003C683D">
      <w:pPr>
        <w:pStyle w:val="SectionHeading"/>
        <w:widowControl/>
      </w:pPr>
      <w:r w:rsidRPr="00BB4CCC">
        <w:t xml:space="preserve">§18-20-1c. Integrated classrooms serving students with exceptional needs; and requirements as to the assistance, </w:t>
      </w:r>
      <w:proofErr w:type="gramStart"/>
      <w:r w:rsidRPr="00BB4CCC">
        <w:t>training</w:t>
      </w:r>
      <w:proofErr w:type="gramEnd"/>
      <w:r w:rsidRPr="00BB4CCC">
        <w:t xml:space="preserve"> and information to be provided to the affected classroom teacher.</w:t>
      </w:r>
    </w:p>
    <w:p w14:paraId="7441797B" w14:textId="77777777" w:rsidR="005F06A0" w:rsidRPr="00BB4CCC" w:rsidRDefault="005F06A0" w:rsidP="003C683D">
      <w:pPr>
        <w:pStyle w:val="SectionBody"/>
        <w:widowControl/>
        <w:sectPr w:rsidR="005F06A0" w:rsidRPr="00BB4CCC" w:rsidSect="00FF75AF">
          <w:headerReference w:type="even" r:id="rId13"/>
          <w:footerReference w:type="default" r:id="rId14"/>
          <w:headerReference w:type="first" r:id="rId15"/>
          <w:type w:val="continuous"/>
          <w:pgSz w:w="12240" w:h="15840"/>
          <w:pgMar w:top="1440" w:right="1440" w:bottom="1440" w:left="1440" w:header="720" w:footer="720" w:gutter="0"/>
          <w:lnNumType w:countBy="1" w:restart="continuous"/>
          <w:cols w:space="720"/>
          <w:docGrid w:linePitch="360"/>
        </w:sectPr>
      </w:pPr>
    </w:p>
    <w:p w14:paraId="0EDE59D9" w14:textId="009BED38" w:rsidR="005F06A0" w:rsidRPr="00BB4CCC" w:rsidRDefault="005F06A0" w:rsidP="003C683D">
      <w:pPr>
        <w:pStyle w:val="SectionBody"/>
        <w:widowControl/>
      </w:pPr>
      <w:r w:rsidRPr="00BB4CCC">
        <w:t>(a) The regular classroom teacher is entitled to the following when placing a student with exceptional needs into an integrated classroom when the student</w:t>
      </w:r>
      <w:r w:rsidR="003C683D">
        <w:t>’</w:t>
      </w:r>
      <w:r w:rsidRPr="00BB4CCC">
        <w:t xml:space="preserve">s individualized education program requires an adjustment in either the curriculum, </w:t>
      </w:r>
      <w:proofErr w:type="gramStart"/>
      <w:r w:rsidRPr="00BB4CCC">
        <w:t>instruction</w:t>
      </w:r>
      <w:proofErr w:type="gramEnd"/>
      <w:r w:rsidRPr="00BB4CCC">
        <w:t xml:space="preserve"> or service to be provided by the regular classroom teacher:</w:t>
      </w:r>
    </w:p>
    <w:p w14:paraId="03299E8C" w14:textId="77777777" w:rsidR="005F06A0" w:rsidRPr="00BB4CCC" w:rsidRDefault="005F06A0" w:rsidP="003C683D">
      <w:pPr>
        <w:pStyle w:val="SectionBody"/>
        <w:widowControl/>
      </w:pPr>
      <w:r w:rsidRPr="00BB4CCC">
        <w:t xml:space="preserve">(1) Training provided pursuant to the integrated classroom program and additional individualized training, pursuant to the rules developed by the State Board of Education, if requested by the regular classroom teacher to prepare the teacher to meet the exceptional needs </w:t>
      </w:r>
      <w:r w:rsidRPr="00BB4CCC">
        <w:lastRenderedPageBreak/>
        <w:t>of individual students. Whenever possible, the training shall be provided prior to the placement. Where prior training is not possible, the training shall be commenced no later than 10 days following the placement of the student into the regular classroom. Unavoidable delays in the provision of training may not result in the exclusion of a special needs student from any class if the training cannot be provided in 10 days;</w:t>
      </w:r>
    </w:p>
    <w:p w14:paraId="6EB403A0" w14:textId="57E1C612" w:rsidR="005F06A0" w:rsidRPr="00BB4CCC" w:rsidRDefault="005F06A0" w:rsidP="003C683D">
      <w:pPr>
        <w:pStyle w:val="SectionBody"/>
        <w:widowControl/>
      </w:pPr>
      <w:r w:rsidRPr="00BB4CCC">
        <w:t>(2) A signed copy of the individualized education program for the special education student prior to the placement of the student into the regular classroom. The receiving and referring teachers shall participate in the development of that student</w:t>
      </w:r>
      <w:r w:rsidR="003C683D">
        <w:t>’</w:t>
      </w:r>
      <w:r w:rsidRPr="00BB4CCC">
        <w: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regular classroom. Any teacher disagreeing with the individualized education program committee</w:t>
      </w:r>
      <w:r w:rsidR="003C683D">
        <w:t>’</w:t>
      </w:r>
      <w:r w:rsidRPr="00BB4CCC">
        <w:t>s recommendation shall file a written explanation outlining his or her disagreement or recommendation;</w:t>
      </w:r>
    </w:p>
    <w:p w14:paraId="0AFBF5C2" w14:textId="77777777" w:rsidR="005F06A0" w:rsidRPr="00BB4CCC" w:rsidRDefault="005F06A0" w:rsidP="003C683D">
      <w:pPr>
        <w:pStyle w:val="SectionBody"/>
        <w:widowControl/>
      </w:pPr>
      <w:r w:rsidRPr="00BB4CCC">
        <w:t xml:space="preserve">(3) Participation by referring teachers in all eligibility committees and participation by referring and receiving teachers in </w:t>
      </w:r>
      <w:bookmarkStart w:id="2" w:name="_Hlk94189663"/>
      <w:r w:rsidRPr="00BB4CCC">
        <w:t>all individualized education program committees which involve possible placement of an exceptional student in an integrated classroom</w:t>
      </w:r>
      <w:bookmarkEnd w:id="2"/>
      <w:r w:rsidRPr="00BB4CCC">
        <w:t>;</w:t>
      </w:r>
    </w:p>
    <w:p w14:paraId="7F0FDBC7" w14:textId="2AC1ACF8" w:rsidR="005F06A0" w:rsidRPr="00BB4CCC" w:rsidRDefault="005F06A0" w:rsidP="003C683D">
      <w:pPr>
        <w:pStyle w:val="SectionBody"/>
        <w:widowControl/>
      </w:pPr>
      <w:r w:rsidRPr="00BB4CCC">
        <w:t>(4) Opportunity to reconvene the committee responsible for the individualized education program of the student with special needs assigned to the regular classroom teacher. The meeting shall include all persons involved in a student</w:t>
      </w:r>
      <w:r w:rsidR="003C683D">
        <w:t>’</w:t>
      </w:r>
      <w:r w:rsidRPr="00BB4CCC">
        <w:t>s individualized education program and shall be held within 21 days of the time the request is made; and</w:t>
      </w:r>
    </w:p>
    <w:p w14:paraId="1E6F6C5D" w14:textId="10E547AC" w:rsidR="005F06A0" w:rsidRPr="00BB4CCC" w:rsidRDefault="005F06A0" w:rsidP="003C683D">
      <w:pPr>
        <w:pStyle w:val="SectionBody"/>
        <w:widowControl/>
      </w:pPr>
      <w:r w:rsidRPr="00BB4CCC">
        <w:t>(5) Assistance from persons trained or certified to deal with a student</w:t>
      </w:r>
      <w:r w:rsidR="003C683D">
        <w:t>’</w:t>
      </w:r>
      <w:r w:rsidRPr="00BB4CCC">
        <w:t>s exceptional needs whenever assistance is part of the student</w:t>
      </w:r>
      <w:r w:rsidR="003C683D">
        <w:t>’</w:t>
      </w:r>
      <w:r w:rsidRPr="00BB4CCC">
        <w:t>s individualized education program as necessary to promote accomplishment of the program</w:t>
      </w:r>
      <w:r w:rsidR="003C683D">
        <w:t>’</w:t>
      </w:r>
      <w:r w:rsidRPr="00BB4CCC">
        <w:t>s goals and objectives</w:t>
      </w:r>
      <w:r w:rsidRPr="00BB4CCC">
        <w:rPr>
          <w:i/>
          <w:iCs/>
        </w:rPr>
        <w:t xml:space="preserve">: </w:t>
      </w:r>
      <w:r w:rsidRPr="003C683D">
        <w:rPr>
          <w:i/>
          <w:iCs/>
        </w:rPr>
        <w:t>Provided</w:t>
      </w:r>
      <w:r w:rsidRPr="00BB4CCC">
        <w:rPr>
          <w:i/>
          <w:iCs/>
        </w:rPr>
        <w:t>,</w:t>
      </w:r>
      <w:r w:rsidRPr="00BB4CCC">
        <w:t xml:space="preserve"> </w:t>
      </w:r>
      <w:proofErr w:type="gramStart"/>
      <w:r w:rsidRPr="00BB4CCC">
        <w:t>That</w:t>
      </w:r>
      <w:proofErr w:type="gramEnd"/>
      <w:r w:rsidRPr="00BB4CCC">
        <w:t xml:space="preserve"> aides in the area of special education cannot be reassigned to more than one school without the employee</w:t>
      </w:r>
      <w:r w:rsidR="003C683D">
        <w:t>’</w:t>
      </w:r>
      <w:r w:rsidRPr="00BB4CCC">
        <w:t>s consent.</w:t>
      </w:r>
    </w:p>
    <w:p w14:paraId="339CE40F" w14:textId="30F31EA5" w:rsidR="005F06A0" w:rsidRPr="00BB4CCC" w:rsidRDefault="005F06A0" w:rsidP="003C683D">
      <w:pPr>
        <w:pStyle w:val="SectionBody"/>
        <w:widowControl/>
      </w:pPr>
      <w:r w:rsidRPr="00BB4CCC">
        <w:t>(b) Except teachers already required to participate in the development of a student</w:t>
      </w:r>
      <w:r w:rsidR="003C683D">
        <w:t>’</w:t>
      </w:r>
      <w:r w:rsidRPr="00BB4CCC">
        <w:t>s individualized education program and sign it as provided in subdivision (2) of this section, all other teachers in whose class or program a student with exceptional needs is enrolled shall:</w:t>
      </w:r>
    </w:p>
    <w:p w14:paraId="24E5D6BD" w14:textId="0D6E1750" w:rsidR="005F06A0" w:rsidRPr="00BB4CCC" w:rsidRDefault="005F06A0" w:rsidP="003C683D">
      <w:pPr>
        <w:pStyle w:val="SectionBody"/>
        <w:widowControl/>
      </w:pPr>
      <w:r w:rsidRPr="00BB4CCC">
        <w:t>(1) Participate in the meeting to develop the student</w:t>
      </w:r>
      <w:r w:rsidR="003C683D">
        <w:t>’</w:t>
      </w:r>
      <w:r w:rsidRPr="00BB4CCC">
        <w:t>s individualized education program, or read and sign a copy of the student</w:t>
      </w:r>
      <w:r w:rsidR="003C683D">
        <w:t>’</w:t>
      </w:r>
      <w:r w:rsidRPr="00BB4CCC">
        <w:t>s individualized education program plan acknowledging that he or she has read and understands it; and</w:t>
      </w:r>
    </w:p>
    <w:p w14:paraId="206BC87C" w14:textId="77777777" w:rsidR="005F06A0" w:rsidRPr="00BB4CCC" w:rsidRDefault="005F06A0" w:rsidP="003C683D">
      <w:pPr>
        <w:pStyle w:val="SectionBody"/>
        <w:widowControl/>
      </w:pPr>
      <w:r w:rsidRPr="00BB4CCC">
        <w:t>(2) Make accommodations and modifications for the student, if needed or identified, to help the student succeed in the class or program.</w:t>
      </w:r>
    </w:p>
    <w:p w14:paraId="61F6FCE2" w14:textId="77777777" w:rsidR="005F06A0" w:rsidRPr="00BB4CCC" w:rsidRDefault="005F06A0" w:rsidP="003C683D">
      <w:pPr>
        <w:pStyle w:val="SectionBody"/>
        <w:widowControl/>
      </w:pPr>
      <w:r w:rsidRPr="00BB4CCC">
        <w:t>This requirement includes, but is not limited to, teachers of music, musical education, art, driver education and other instruction offered.</w:t>
      </w:r>
    </w:p>
    <w:p w14:paraId="5B506103" w14:textId="4D8BD4D7" w:rsidR="005F06A0" w:rsidRPr="00BB4CCC" w:rsidRDefault="005F06A0" w:rsidP="003C683D">
      <w:pPr>
        <w:pStyle w:val="SectionBody"/>
        <w:widowControl/>
        <w:rPr>
          <w:u w:val="single"/>
        </w:rPr>
      </w:pPr>
      <w:r w:rsidRPr="00BB4CCC">
        <w:rPr>
          <w:u w:val="single"/>
        </w:rPr>
        <w:t xml:space="preserve">(c) </w:t>
      </w:r>
      <w:r w:rsidR="000E4502" w:rsidRPr="00BB4CCC">
        <w:rPr>
          <w:u w:val="single"/>
        </w:rPr>
        <w:t>A</w:t>
      </w:r>
      <w:r w:rsidRPr="00BB4CCC">
        <w:rPr>
          <w:u w:val="single"/>
        </w:rPr>
        <w:t xml:space="preserve"> regular classroom teacher or special education classroom teacher required to participate in </w:t>
      </w:r>
      <w:bookmarkStart w:id="3" w:name="_Hlk94190398"/>
      <w:r w:rsidRPr="00BB4CCC">
        <w:rPr>
          <w:u w:val="single"/>
        </w:rPr>
        <w:t xml:space="preserve">the individualized education program </w:t>
      </w:r>
      <w:bookmarkEnd w:id="3"/>
      <w:r w:rsidRPr="00BB4CCC">
        <w:rPr>
          <w:u w:val="single"/>
        </w:rPr>
        <w:t>committee pursuant to this section may not be required to prepare, or reducing to writing, the individualized education program plan</w:t>
      </w:r>
      <w:r w:rsidR="000E4502" w:rsidRPr="00BB4CCC">
        <w:rPr>
          <w:rFonts w:eastAsiaTheme="minorHAnsi"/>
          <w:u w:val="single"/>
        </w:rPr>
        <w:t xml:space="preserve"> u</w:t>
      </w:r>
      <w:r w:rsidR="000E4502" w:rsidRPr="00BB4CCC">
        <w:rPr>
          <w:u w:val="single"/>
        </w:rPr>
        <w:t>nless no other professional educator with the knowledge required to write the individualized education program plan is available,</w:t>
      </w:r>
    </w:p>
    <w:p w14:paraId="7092353F" w14:textId="77777777" w:rsidR="005F06A0" w:rsidRPr="00BB4CCC" w:rsidRDefault="005F06A0" w:rsidP="003C683D">
      <w:pPr>
        <w:pStyle w:val="ChapterHeading"/>
        <w:widowControl/>
      </w:pPr>
      <w:r w:rsidRPr="00BB4CCC">
        <w:t>CHAPTER 18A. SCHOOL PERSONNEL.</w:t>
      </w:r>
    </w:p>
    <w:p w14:paraId="72E533B3" w14:textId="77777777" w:rsidR="005F06A0" w:rsidRPr="00BB4CCC" w:rsidRDefault="005F06A0" w:rsidP="003C683D">
      <w:pPr>
        <w:pStyle w:val="ArticleHeading"/>
        <w:widowControl/>
      </w:pPr>
      <w:r w:rsidRPr="00BB4CCC">
        <w:t>ARTICLE 4. SALARIES, WAGES AND OTHER BENEFITS.</w:t>
      </w:r>
    </w:p>
    <w:p w14:paraId="5DFD4F24" w14:textId="77777777" w:rsidR="005F06A0" w:rsidRPr="00BB4CCC" w:rsidRDefault="005F06A0" w:rsidP="003C683D">
      <w:pPr>
        <w:pStyle w:val="SectionHeading"/>
        <w:widowControl/>
      </w:pPr>
      <w:r w:rsidRPr="00BB4CCC">
        <w:t>§18A-4-10. Personal leave for illness and other causes; leave banks; substitutes.</w:t>
      </w:r>
    </w:p>
    <w:p w14:paraId="59D1EE52" w14:textId="77777777" w:rsidR="005F06A0" w:rsidRPr="00BB4CCC" w:rsidRDefault="005F06A0" w:rsidP="003C683D">
      <w:pPr>
        <w:pStyle w:val="SectionBody"/>
        <w:widowControl/>
        <w:sectPr w:rsidR="005F06A0" w:rsidRPr="00BB4CCC" w:rsidSect="00FF75AF">
          <w:type w:val="continuous"/>
          <w:pgSz w:w="12240" w:h="15840"/>
          <w:pgMar w:top="1440" w:right="1440" w:bottom="1440" w:left="1440" w:header="720" w:footer="720" w:gutter="0"/>
          <w:lnNumType w:countBy="1" w:restart="newSection"/>
          <w:cols w:space="720"/>
          <w:docGrid w:linePitch="360"/>
        </w:sectPr>
      </w:pPr>
    </w:p>
    <w:p w14:paraId="65B09C40" w14:textId="77777777" w:rsidR="005F06A0" w:rsidRPr="00BB4CCC" w:rsidRDefault="005F06A0" w:rsidP="003C683D">
      <w:pPr>
        <w:pStyle w:val="SectionBody"/>
        <w:widowControl/>
      </w:pPr>
      <w:r w:rsidRPr="00BB4CCC">
        <w:t>(a) Personal Leave.</w:t>
      </w:r>
    </w:p>
    <w:p w14:paraId="436722A2" w14:textId="50D0BEC5" w:rsidR="005F06A0" w:rsidRPr="00BB4CCC" w:rsidRDefault="005F06A0" w:rsidP="003C683D">
      <w:pPr>
        <w:pStyle w:val="SectionBody"/>
        <w:widowControl/>
      </w:pPr>
      <w:r w:rsidRPr="00BB4CCC">
        <w:t>(1) At the beginning of the employment term, any full-time employee of a county board is entitled annually to at least one and one-half days personal leave for each employment month or major fraction thereof in the employee</w:t>
      </w:r>
      <w:r w:rsidR="003C683D">
        <w:t>’</w:t>
      </w:r>
      <w:r w:rsidRPr="00BB4CCC">
        <w:t>s employment term. Unused leave shall be accumulative without limitation and is transferable within the state. A change in job assignment during the school year does not affect the employee</w:t>
      </w:r>
      <w:r w:rsidR="003C683D">
        <w:t>’</w:t>
      </w:r>
      <w:r w:rsidRPr="00BB4CCC">
        <w:t>s rights or benefits.</w:t>
      </w:r>
    </w:p>
    <w:p w14:paraId="66A88375" w14:textId="1633538B" w:rsidR="005F06A0" w:rsidRPr="00BB4CCC" w:rsidRDefault="005F06A0" w:rsidP="003C683D">
      <w:pPr>
        <w:pStyle w:val="SectionBody"/>
        <w:widowControl/>
      </w:pPr>
      <w:r w:rsidRPr="00BB4CCC">
        <w:t>(2) A regular full-time employee who is absent from assigned duties due to accident, sickness, death in the immediate family, or life-threatening illness of the employee</w:t>
      </w:r>
      <w:r w:rsidR="003C683D">
        <w:t>’</w:t>
      </w:r>
      <w:r w:rsidRPr="00BB4CCC">
        <w:t>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69C7FAD7" w14:textId="2F735E56" w:rsidR="005F06A0" w:rsidRPr="00BB4CCC" w:rsidRDefault="005F06A0" w:rsidP="003C683D">
      <w:pPr>
        <w:pStyle w:val="SectionBody"/>
        <w:widowControl/>
      </w:pPr>
      <w:r w:rsidRPr="00BB4CCC">
        <w:t xml:space="preserve">(3) Each employee is permitted to use </w:t>
      </w:r>
      <w:r w:rsidRPr="00BB4CCC">
        <w:rPr>
          <w:strike/>
        </w:rPr>
        <w:t>three</w:t>
      </w:r>
      <w:r w:rsidRPr="00BB4CCC">
        <w:t xml:space="preserve"> </w:t>
      </w:r>
      <w:r w:rsidRPr="00BB4CCC">
        <w:rPr>
          <w:u w:val="single"/>
        </w:rPr>
        <w:t>four</w:t>
      </w:r>
      <w:r w:rsidRPr="00BB4CCC">
        <w:t xml:space="preserve"> days of leave annually without regard to the cause for the absence: </w:t>
      </w:r>
      <w:r w:rsidRPr="003C683D">
        <w:rPr>
          <w:i/>
          <w:iCs/>
        </w:rPr>
        <w:t>Provided</w:t>
      </w:r>
      <w:r w:rsidRPr="00BB4CCC">
        <w:rPr>
          <w:i/>
          <w:iCs/>
        </w:rPr>
        <w:t>,</w:t>
      </w:r>
      <w:r w:rsidRPr="00BB4CCC">
        <w:t xml:space="preserve"> </w:t>
      </w:r>
      <w:proofErr w:type="gramStart"/>
      <w:r w:rsidRPr="00BB4CCC">
        <w:t>That</w:t>
      </w:r>
      <w:proofErr w:type="gramEnd"/>
      <w:r w:rsidRPr="00BB4CCC">
        <w:t xml:space="preserve"> effective </w:t>
      </w:r>
      <w:r w:rsidRPr="00BB4CCC">
        <w:rPr>
          <w:strike/>
        </w:rPr>
        <w:t>July 1, 2019</w:t>
      </w:r>
      <w:r w:rsidRPr="00BB4CCC">
        <w:t xml:space="preserve"> </w:t>
      </w:r>
      <w:r w:rsidRPr="00BB4CCC">
        <w:rPr>
          <w:u w:val="single"/>
        </w:rPr>
        <w:t>July 1, 2022,</w:t>
      </w:r>
      <w:r w:rsidRPr="00BB4CCC">
        <w:t xml:space="preserve"> each employee is permitted to use </w:t>
      </w:r>
      <w:r w:rsidRPr="00BB4CCC">
        <w:rPr>
          <w:strike/>
        </w:rPr>
        <w:t>four</w:t>
      </w:r>
      <w:r w:rsidRPr="00BB4CCC">
        <w:t xml:space="preserve"> </w:t>
      </w:r>
      <w:r w:rsidRPr="00BB4CCC">
        <w:rPr>
          <w:u w:val="single"/>
        </w:rPr>
        <w:t>five</w:t>
      </w:r>
      <w:r w:rsidRPr="00BB4CCC">
        <w:t xml:space="preserve"> days of leave annually </w:t>
      </w:r>
      <w:bookmarkStart w:id="4" w:name="_Hlk94192884"/>
      <w:r w:rsidRPr="00BB4CCC">
        <w:t>without regard to the cause for the absence</w:t>
      </w:r>
      <w:bookmarkEnd w:id="4"/>
      <w:r w:rsidRPr="00BB4CCC">
        <w:t xml:space="preserve">. Personal leave without cause may not be used on consecutive </w:t>
      </w:r>
      <w:proofErr w:type="gramStart"/>
      <w:r w:rsidRPr="00BB4CCC">
        <w:t>work days</w:t>
      </w:r>
      <w:proofErr w:type="gramEnd"/>
      <w:r w:rsidRPr="00BB4CCC">
        <w:t xml:space="preserve"> unless authorized or approved by the employee</w:t>
      </w:r>
      <w:r w:rsidR="003C683D">
        <w:t>’</w:t>
      </w:r>
      <w:r w:rsidRPr="00BB4CCC">
        <w:t>s principal or immediate supervisor, as appropriate</w:t>
      </w:r>
      <w:r w:rsidRPr="00BB4CCC">
        <w:rPr>
          <w:u w:val="single"/>
        </w:rPr>
        <w:t xml:space="preserve">, </w:t>
      </w:r>
      <w:bookmarkStart w:id="5" w:name="_Hlk96677329"/>
      <w:r w:rsidRPr="00BB4CCC">
        <w:rPr>
          <w:u w:val="single"/>
        </w:rPr>
        <w:t xml:space="preserve">or the employee may provide fourteen </w:t>
      </w:r>
      <w:proofErr w:type="spellStart"/>
      <w:r w:rsidRPr="00BB4CCC">
        <w:rPr>
          <w:u w:val="single"/>
        </w:rPr>
        <w:t>days notice</w:t>
      </w:r>
      <w:proofErr w:type="spellEnd"/>
      <w:r w:rsidRPr="00BB4CCC">
        <w:rPr>
          <w:u w:val="single"/>
        </w:rPr>
        <w:t>, and in the case of a teacher</w:t>
      </w:r>
      <w:r w:rsidR="00992D5E" w:rsidRPr="00BB4CCC">
        <w:rPr>
          <w:u w:val="single"/>
        </w:rPr>
        <w:t>,</w:t>
      </w:r>
      <w:r w:rsidRPr="00BB4CCC">
        <w:rPr>
          <w:u w:val="single"/>
        </w:rPr>
        <w:t xml:space="preserve"> arrange for substitute coverage during the absence.</w:t>
      </w:r>
      <w:bookmarkEnd w:id="5"/>
      <w:r w:rsidRPr="00BB4CCC">
        <w:rPr>
          <w:u w:val="single"/>
        </w:rPr>
        <w:t xml:space="preserve"> For non-consecutive days,</w:t>
      </w:r>
      <w:r w:rsidRPr="00BB4CCC">
        <w:t xml:space="preserve">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w:t>
      </w:r>
      <w:proofErr w:type="gramStart"/>
      <w:r w:rsidRPr="00BB4CCC">
        <w:t>on a monthly basis</w:t>
      </w:r>
      <w:proofErr w:type="gramEnd"/>
      <w:r w:rsidRPr="00BB4CCC">
        <w:t xml:space="preserve"> and subsequently leaves the employment, the employee is required to reimburse the board for the salary or wages paid for the unaccumulated leave.</w:t>
      </w:r>
    </w:p>
    <w:p w14:paraId="37EEF40E" w14:textId="0ACEB110" w:rsidR="005F06A0" w:rsidRPr="00BB4CCC" w:rsidRDefault="005F06A0" w:rsidP="003C683D">
      <w:pPr>
        <w:pStyle w:val="SectionBody"/>
        <w:widowControl/>
      </w:pPr>
      <w:r w:rsidRPr="00BB4CCC">
        <w:t>(4) The State Board shall maintain a rule to restrict the payment of personal leave benefits and the charging of personal leave time used to an employee receiving a workers</w:t>
      </w:r>
      <w:r w:rsidR="003C683D">
        <w:t>’</w:t>
      </w:r>
      <w:r w:rsidRPr="00BB4CCC">
        <w:t xml:space="preserve">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sidR="003C683D">
        <w:t>’</w:t>
      </w:r>
      <w:r w:rsidRPr="00BB4CCC">
        <w:t xml:space="preserve"> compensation benefit, to equal the amount of compensation regularly paid the employee. If personal leave compensation equal to the employee</w:t>
      </w:r>
      <w:r w:rsidR="003C683D">
        <w:t>’</w:t>
      </w:r>
      <w:r w:rsidRPr="00BB4CCC">
        <w:t>s regular pay is paid prior to the award of the workers</w:t>
      </w:r>
      <w:r w:rsidR="003C683D">
        <w:t>’</w:t>
      </w:r>
      <w:r w:rsidRPr="00BB4CCC">
        <w:t xml:space="preserve"> compensation benefit, the amount which, when added to the benefit, is </w:t>
      </w:r>
      <w:proofErr w:type="gramStart"/>
      <w:r w:rsidRPr="00BB4CCC">
        <w:t>in excess of</w:t>
      </w:r>
      <w:proofErr w:type="gramEnd"/>
      <w:r w:rsidRPr="00BB4CCC">
        <w:t xml:space="preserve"> the employee</w:t>
      </w:r>
      <w:r w:rsidR="003C683D">
        <w:t>’</w:t>
      </w:r>
      <w:r w:rsidRPr="00BB4CCC">
        <w:t>s regular pay shall be deducted from the employee</w:t>
      </w:r>
      <w:r w:rsidR="003C683D">
        <w:t>’</w:t>
      </w:r>
      <w:r w:rsidRPr="00BB4CCC">
        <w:t>s subsequent pay. The employee</w:t>
      </w:r>
      <w:r w:rsidR="003C683D">
        <w:t>’</w:t>
      </w:r>
      <w:r w:rsidRPr="00BB4CCC">
        <w:t>s accrued personal leave days shall be charged only for such days as equal the amount of personal leave compensation required to compensate the employee at the employee</w:t>
      </w:r>
      <w:r w:rsidR="003C683D">
        <w:t>’</w:t>
      </w:r>
      <w:r w:rsidRPr="00BB4CCC">
        <w:t>s regular rate of pay.</w:t>
      </w:r>
    </w:p>
    <w:p w14:paraId="651590C7" w14:textId="77777777" w:rsidR="005F06A0" w:rsidRPr="00BB4CCC" w:rsidRDefault="005F06A0" w:rsidP="003C683D">
      <w:pPr>
        <w:pStyle w:val="SectionBody"/>
        <w:widowControl/>
      </w:pPr>
      <w:r w:rsidRPr="00BB4CCC">
        <w:t>(5) The county board may establish reasonable rules for reporting and verification of absences for cause. If any error in reporting absences occurs, the county board may make necessary salary adjustments:</w:t>
      </w:r>
    </w:p>
    <w:p w14:paraId="07601E61" w14:textId="77777777" w:rsidR="005F06A0" w:rsidRPr="00BB4CCC" w:rsidRDefault="005F06A0" w:rsidP="003C683D">
      <w:pPr>
        <w:pStyle w:val="SectionBody"/>
        <w:widowControl/>
      </w:pPr>
      <w:r w:rsidRPr="00BB4CCC">
        <w:t>(A) In the next pay after the employee has returned to duty; or</w:t>
      </w:r>
    </w:p>
    <w:p w14:paraId="0D7A1AED" w14:textId="77777777" w:rsidR="005F06A0" w:rsidRPr="00BB4CCC" w:rsidRDefault="005F06A0" w:rsidP="003C683D">
      <w:pPr>
        <w:pStyle w:val="SectionBody"/>
        <w:widowControl/>
      </w:pPr>
      <w:r w:rsidRPr="00BB4CCC">
        <w:t>(B) In the final pay if the absence occurs during the last month of the employment term.</w:t>
      </w:r>
    </w:p>
    <w:p w14:paraId="2067A59B" w14:textId="77777777" w:rsidR="005F06A0" w:rsidRPr="00BB4CCC" w:rsidRDefault="005F06A0" w:rsidP="003C683D">
      <w:pPr>
        <w:pStyle w:val="SectionBody"/>
        <w:widowControl/>
      </w:pPr>
      <w:r w:rsidRPr="00BB4CCC">
        <w:t>(b) Leave Banks.</w:t>
      </w:r>
    </w:p>
    <w:p w14:paraId="4348E4EE" w14:textId="77777777" w:rsidR="005F06A0" w:rsidRPr="00BB4CCC" w:rsidRDefault="005F06A0" w:rsidP="003C683D">
      <w:pPr>
        <w:pStyle w:val="SectionBody"/>
        <w:widowControl/>
      </w:pPr>
      <w:r w:rsidRPr="00BB4CCC">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5E834C16" w14:textId="77777777" w:rsidR="005F06A0" w:rsidRPr="00BB4CCC" w:rsidRDefault="005F06A0" w:rsidP="003C683D">
      <w:pPr>
        <w:pStyle w:val="SectionBody"/>
        <w:widowControl/>
      </w:pPr>
      <w:r w:rsidRPr="00BB4CCC">
        <w:t>(2) The personal leave bank shall be established and operated pursuant to a rule adopted by the county board. The rule:</w:t>
      </w:r>
    </w:p>
    <w:p w14:paraId="6E0AC8B9" w14:textId="77777777" w:rsidR="005F06A0" w:rsidRPr="00BB4CCC" w:rsidRDefault="005F06A0" w:rsidP="003C683D">
      <w:pPr>
        <w:pStyle w:val="SectionBody"/>
        <w:widowControl/>
      </w:pPr>
      <w:r w:rsidRPr="00BB4CCC">
        <w:t>(A) May limit the maximum number of days used by an employee;</w:t>
      </w:r>
    </w:p>
    <w:p w14:paraId="2EC34E27" w14:textId="77777777" w:rsidR="005F06A0" w:rsidRPr="00BB4CCC" w:rsidRDefault="005F06A0" w:rsidP="003C683D">
      <w:pPr>
        <w:pStyle w:val="SectionBody"/>
        <w:widowControl/>
      </w:pPr>
      <w:r w:rsidRPr="00BB4CCC">
        <w:t>(B) Shall limit the use of leave bank days to an active employee with fewer than five days accumulated personal leave who is absent from work due to accident or illness of the employee; and</w:t>
      </w:r>
    </w:p>
    <w:p w14:paraId="159A0C35" w14:textId="77777777" w:rsidR="005F06A0" w:rsidRPr="00BB4CCC" w:rsidRDefault="005F06A0" w:rsidP="003C683D">
      <w:pPr>
        <w:pStyle w:val="SectionBody"/>
        <w:widowControl/>
      </w:pPr>
      <w:r w:rsidRPr="00BB4CCC">
        <w:t>(C) Shall prohibit the use of days to:</w:t>
      </w:r>
    </w:p>
    <w:p w14:paraId="51D2FF28" w14:textId="77777777" w:rsidR="005F06A0" w:rsidRPr="00BB4CCC" w:rsidRDefault="005F06A0" w:rsidP="003C683D">
      <w:pPr>
        <w:pStyle w:val="SectionBody"/>
        <w:widowControl/>
      </w:pPr>
      <w:r w:rsidRPr="00BB4CCC">
        <w:t>(</w:t>
      </w:r>
      <w:proofErr w:type="spellStart"/>
      <w:r w:rsidRPr="00BB4CCC">
        <w:t>i</w:t>
      </w:r>
      <w:proofErr w:type="spellEnd"/>
      <w:r w:rsidRPr="00BB4CCC">
        <w:t>) Qualify for or add to service for any retirement system administered by the State; or</w:t>
      </w:r>
    </w:p>
    <w:p w14:paraId="26937A53" w14:textId="77777777" w:rsidR="005F06A0" w:rsidRPr="00BB4CCC" w:rsidRDefault="005F06A0" w:rsidP="003C683D">
      <w:pPr>
        <w:pStyle w:val="SectionBody"/>
        <w:widowControl/>
      </w:pPr>
      <w:r w:rsidRPr="00BB4CCC">
        <w:t>(ii) Extend insurance coverage pursuant to §5-16-13 of this code.</w:t>
      </w:r>
    </w:p>
    <w:p w14:paraId="02C87F00" w14:textId="77777777" w:rsidR="005F06A0" w:rsidRPr="00BB4CCC" w:rsidRDefault="005F06A0" w:rsidP="003C683D">
      <w:pPr>
        <w:pStyle w:val="SectionBody"/>
        <w:widowControl/>
      </w:pPr>
      <w:r w:rsidRPr="00BB4CCC">
        <w:t>(D) Shall require that each personal leave day contributed:</w:t>
      </w:r>
    </w:p>
    <w:p w14:paraId="60BCC2FE" w14:textId="77777777" w:rsidR="005F06A0" w:rsidRPr="00BB4CCC" w:rsidRDefault="005F06A0" w:rsidP="003C683D">
      <w:pPr>
        <w:pStyle w:val="SectionBody"/>
        <w:widowControl/>
      </w:pPr>
      <w:r w:rsidRPr="00BB4CCC">
        <w:t>(</w:t>
      </w:r>
      <w:proofErr w:type="spellStart"/>
      <w:r w:rsidRPr="00BB4CCC">
        <w:t>i</w:t>
      </w:r>
      <w:proofErr w:type="spellEnd"/>
      <w:r w:rsidRPr="00BB4CCC">
        <w:t>) Is deducted from the number of personal leave days to which the donor employee is entitled by this section;</w:t>
      </w:r>
    </w:p>
    <w:p w14:paraId="4491799F" w14:textId="77777777" w:rsidR="005F06A0" w:rsidRPr="00BB4CCC" w:rsidRDefault="005F06A0" w:rsidP="003C683D">
      <w:pPr>
        <w:pStyle w:val="SectionBody"/>
        <w:widowControl/>
      </w:pPr>
      <w:r w:rsidRPr="00BB4CCC">
        <w:t>(ii) Is not deducted from the personal leave days without cause to which a donor employee is entitled if sufficient general personal leave days are otherwise available to the donor employee;</w:t>
      </w:r>
    </w:p>
    <w:p w14:paraId="1BF39019" w14:textId="77777777" w:rsidR="005F06A0" w:rsidRPr="00BB4CCC" w:rsidRDefault="005F06A0" w:rsidP="003C683D">
      <w:pPr>
        <w:pStyle w:val="SectionBody"/>
        <w:widowControl/>
      </w:pPr>
      <w:r w:rsidRPr="00BB4CCC">
        <w:t>(iii) Is credited to the receiving employee as one full personal leave day;</w:t>
      </w:r>
    </w:p>
    <w:p w14:paraId="69EBBF8F" w14:textId="77777777" w:rsidR="005F06A0" w:rsidRPr="00BB4CCC" w:rsidRDefault="005F06A0" w:rsidP="003C683D">
      <w:pPr>
        <w:pStyle w:val="SectionBody"/>
        <w:widowControl/>
      </w:pPr>
      <w:r w:rsidRPr="00BB4CCC">
        <w:t>(iv) May not be credited for more or less than a full day by calculating the value of the leave according to the hourly wage of each employee; and</w:t>
      </w:r>
    </w:p>
    <w:p w14:paraId="1420BECC" w14:textId="77777777" w:rsidR="005F06A0" w:rsidRPr="00BB4CCC" w:rsidRDefault="005F06A0" w:rsidP="003C683D">
      <w:pPr>
        <w:pStyle w:val="SectionBody"/>
        <w:widowControl/>
      </w:pPr>
      <w:r w:rsidRPr="00BB4CCC">
        <w:t xml:space="preserve">(v) May be used only for an absence due to the purpose for which the leave was transferred. Any transferred days remaining when the catastrophic medical emergency ends </w:t>
      </w:r>
      <w:proofErr w:type="gramStart"/>
      <w:r w:rsidRPr="00BB4CCC">
        <w:t>revert back</w:t>
      </w:r>
      <w:proofErr w:type="gramEnd"/>
      <w:r w:rsidRPr="00BB4CCC">
        <w:t xml:space="preserve"> to the leave bank.</w:t>
      </w:r>
    </w:p>
    <w:p w14:paraId="47445686" w14:textId="77777777" w:rsidR="005F06A0" w:rsidRPr="00BB4CCC" w:rsidRDefault="005F06A0" w:rsidP="003C683D">
      <w:pPr>
        <w:pStyle w:val="SectionBody"/>
        <w:widowControl/>
      </w:pPr>
      <w:r w:rsidRPr="00BB4CCC">
        <w:t>(3) The administration, subject to county board approval, may use its discretion as to the need for a substitute where limited absence may prevail, when an allowable absence does not:</w:t>
      </w:r>
    </w:p>
    <w:p w14:paraId="23B83849" w14:textId="77777777" w:rsidR="005F06A0" w:rsidRPr="00BB4CCC" w:rsidRDefault="005F06A0" w:rsidP="003C683D">
      <w:pPr>
        <w:pStyle w:val="SectionBody"/>
        <w:widowControl/>
      </w:pPr>
      <w:r w:rsidRPr="00BB4CCC">
        <w:t>(</w:t>
      </w:r>
      <w:proofErr w:type="spellStart"/>
      <w:r w:rsidRPr="00BB4CCC">
        <w:t>i</w:t>
      </w:r>
      <w:proofErr w:type="spellEnd"/>
      <w:r w:rsidRPr="00BB4CCC">
        <w:t>) Directly affect the instruction of the students; or</w:t>
      </w:r>
    </w:p>
    <w:p w14:paraId="6D5407AF" w14:textId="77777777" w:rsidR="005F06A0" w:rsidRPr="00BB4CCC" w:rsidRDefault="005F06A0" w:rsidP="003C683D">
      <w:pPr>
        <w:pStyle w:val="SectionBody"/>
        <w:widowControl/>
      </w:pPr>
      <w:r w:rsidRPr="00BB4CCC">
        <w:t>(ii) Require a substitute employee because of the nature of the work and the duration of the cause for the absence.</w:t>
      </w:r>
    </w:p>
    <w:p w14:paraId="4BB7A322" w14:textId="77777777" w:rsidR="005F06A0" w:rsidRPr="00BB4CCC" w:rsidRDefault="005F06A0" w:rsidP="003C683D">
      <w:pPr>
        <w:pStyle w:val="SectionBody"/>
        <w:widowControl/>
      </w:pPr>
      <w:r w:rsidRPr="00BB4CCC">
        <w:t>(4) If funds in any fiscal year, including transfers, are insufficient to pay the full cost of substitutes for meeting the provisions of this section, the remainder shall be paid on or before the August 31 from the budget of the next fiscal year.</w:t>
      </w:r>
    </w:p>
    <w:p w14:paraId="5EFA322E" w14:textId="77777777" w:rsidR="005F06A0" w:rsidRPr="00BB4CCC" w:rsidRDefault="005F06A0" w:rsidP="003C683D">
      <w:pPr>
        <w:pStyle w:val="SectionBody"/>
        <w:widowControl/>
      </w:pPr>
      <w:r w:rsidRPr="00BB4CCC">
        <w:t>(5) A county board may supplement the leave provisions in any manner it considers advisable in accordance with applicable rules of the State Board and the provisions of this chapter and chapter 18 of this code.</w:t>
      </w:r>
    </w:p>
    <w:p w14:paraId="3F63FEF4" w14:textId="77777777" w:rsidR="005F06A0" w:rsidRPr="00BB4CCC" w:rsidRDefault="005F06A0" w:rsidP="003C683D">
      <w:pPr>
        <w:pStyle w:val="SectionBody"/>
        <w:widowControl/>
        <w:rPr>
          <w:rFonts w:cs="Arial"/>
        </w:rPr>
      </w:pPr>
      <w:r w:rsidRPr="00BB4CCC">
        <w:rPr>
          <w:rFonts w:cs="Arial"/>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BB4CCC">
        <w:t xml:space="preserve"> </w:t>
      </w:r>
    </w:p>
    <w:p w14:paraId="7A38B439" w14:textId="77777777" w:rsidR="005F06A0" w:rsidRPr="00BB4CCC" w:rsidRDefault="005F06A0" w:rsidP="003C683D">
      <w:pPr>
        <w:pStyle w:val="SectionHeading"/>
        <w:widowControl/>
      </w:pPr>
      <w:r w:rsidRPr="00BB4CCC">
        <w:t>§18A-4-14. Duty-free lunch and daily planning period for certain employees.</w:t>
      </w:r>
    </w:p>
    <w:p w14:paraId="6C66E9E3" w14:textId="77777777" w:rsidR="005F06A0" w:rsidRPr="00BB4CCC" w:rsidRDefault="005F06A0" w:rsidP="003C683D">
      <w:pPr>
        <w:pStyle w:val="SectionBody"/>
        <w:widowControl/>
        <w:sectPr w:rsidR="005F06A0" w:rsidRPr="00BB4CCC" w:rsidSect="00FF75AF">
          <w:type w:val="continuous"/>
          <w:pgSz w:w="12240" w:h="15840"/>
          <w:pgMar w:top="1440" w:right="1440" w:bottom="1440" w:left="1440" w:header="720" w:footer="720" w:gutter="0"/>
          <w:lnNumType w:countBy="1" w:restart="newSection"/>
          <w:cols w:space="720"/>
          <w:docGrid w:linePitch="360"/>
        </w:sectPr>
      </w:pPr>
    </w:p>
    <w:p w14:paraId="43279AFB" w14:textId="77777777" w:rsidR="005F06A0" w:rsidRPr="00BB4CCC" w:rsidRDefault="005F06A0" w:rsidP="003C683D">
      <w:pPr>
        <w:pStyle w:val="SectionBody"/>
        <w:widowControl/>
      </w:pPr>
      <w:r w:rsidRPr="00BB4CCC">
        <w:t xml:space="preserve">(a) Notwithstanding §18A-2-7 of this code, every teacher who is employed for a period of time more than one half the class periods of the regular school day and every service person whose employment is for a period of more than three and one-half hours per day and whose pay is at least the amount indicated in the state minimum pay scale as set forth in §18-4-8a shall be provided a daily lunch recess of not less than 30 consecutive minutes, and the employee shall not be assigned any responsibilities during this recess. The recess shall be included in the number of hours worked, and no county shall increase the number of hours to be worked by an employee </w:t>
      </w:r>
      <w:proofErr w:type="gramStart"/>
      <w:r w:rsidRPr="00BB4CCC">
        <w:t>as a result of</w:t>
      </w:r>
      <w:proofErr w:type="gramEnd"/>
      <w:r w:rsidRPr="00BB4CCC">
        <w:t xml:space="preserve"> the employee being granted a recess under this section.</w:t>
      </w:r>
    </w:p>
    <w:p w14:paraId="61717037" w14:textId="77777777" w:rsidR="005F06A0" w:rsidRPr="00BB4CCC" w:rsidRDefault="005F06A0" w:rsidP="003C683D">
      <w:pPr>
        <w:pStyle w:val="SectionBody"/>
        <w:widowControl/>
      </w:pPr>
      <w:r w:rsidRPr="00BB4CCC">
        <w:t xml:space="preserve">(b) Every teacher who is regularly employed for </w:t>
      </w:r>
      <w:proofErr w:type="gramStart"/>
      <w:r w:rsidRPr="00BB4CCC">
        <w:t>a period of time</w:t>
      </w:r>
      <w:proofErr w:type="gramEnd"/>
      <w:r w:rsidRPr="00BB4CCC">
        <w:t xml:space="preserve"> more than one half the class periods of the regular school day shall be provided at least one planning period within each school day to be used to complete necessary preparations for the instruction of pupils. No teacher may be assigned any responsibilities during this period, and no county shall increase the number of hours to be worked by a teacher </w:t>
      </w:r>
      <w:proofErr w:type="gramStart"/>
      <w:r w:rsidRPr="00BB4CCC">
        <w:t>as a result of</w:t>
      </w:r>
      <w:proofErr w:type="gramEnd"/>
      <w:r w:rsidRPr="00BB4CCC">
        <w:t xml:space="preserve"> such teacher being granted a planning period subsequent to the adoption of this section (March 13, 1982). Educators shall receive uninterrupted time for planning periods each day. Administrators may not require a teacher to use the planning period time allotted to complete duties beyond instructional planning, including, but not limited to, administrative tasks and meetings.</w:t>
      </w:r>
    </w:p>
    <w:p w14:paraId="57EAD06F" w14:textId="77777777" w:rsidR="005F06A0" w:rsidRPr="00BB4CCC" w:rsidRDefault="005F06A0" w:rsidP="003C683D">
      <w:pPr>
        <w:pStyle w:val="SectionBody"/>
        <w:widowControl/>
      </w:pPr>
      <w:r w:rsidRPr="00BB4CCC">
        <w:t>The duration of the planning period shall be in accordance with the following:</w:t>
      </w:r>
    </w:p>
    <w:p w14:paraId="664B2616" w14:textId="77777777" w:rsidR="005F06A0" w:rsidRPr="00BB4CCC" w:rsidRDefault="005F06A0" w:rsidP="003C683D">
      <w:pPr>
        <w:pStyle w:val="SectionBody"/>
        <w:widowControl/>
      </w:pPr>
      <w:r w:rsidRPr="00BB4CCC">
        <w:t xml:space="preserve">(1) For grades where </w:t>
      </w:r>
      <w:proofErr w:type="gramStart"/>
      <w:r w:rsidRPr="00BB4CCC">
        <w:t>the majority of</w:t>
      </w:r>
      <w:proofErr w:type="gramEnd"/>
      <w:r w:rsidRPr="00BB4CCC">
        <w:t xml:space="preserve"> the student instruction is delivered by only one teacher, the planning period shall be no less than 40 minutes; and</w:t>
      </w:r>
    </w:p>
    <w:p w14:paraId="6C010C2E" w14:textId="77777777" w:rsidR="005F06A0" w:rsidRPr="00BB4CCC" w:rsidRDefault="005F06A0" w:rsidP="003C683D">
      <w:pPr>
        <w:pStyle w:val="SectionBody"/>
        <w:widowControl/>
      </w:pPr>
      <w:r w:rsidRPr="00BB4CCC">
        <w:t xml:space="preserve">(2) For grades where students take separate courses during at least four separate periods of instruction, most usually delivered by different teachers for each subject, the planning period shall be the length of the usual class period taught by the teacher, but no less than 40 minutes. Principals, and assistant principals, where applicable, shall cooperate in carrying out the provisions of this subsection, including, but not limited to, assuming control of the class period or supervision of students during the time the teacher is engaged in the planning period. Substitute teachers may also be utilized to assist with classroom responsibilities under this subsection: </w:t>
      </w:r>
      <w:r w:rsidRPr="003C683D">
        <w:rPr>
          <w:i/>
          <w:iCs/>
        </w:rPr>
        <w:t>Provided</w:t>
      </w:r>
      <w:r w:rsidRPr="00BB4CCC">
        <w:rPr>
          <w:i/>
          <w:iCs/>
        </w:rPr>
        <w:t>,</w:t>
      </w:r>
      <w:r w:rsidRPr="00BB4CCC">
        <w:t xml:space="preserve"> </w:t>
      </w:r>
      <w:proofErr w:type="gramStart"/>
      <w:r w:rsidRPr="00BB4CCC">
        <w:t>That</w:t>
      </w:r>
      <w:proofErr w:type="gramEnd"/>
      <w:r w:rsidRPr="00BB4CCC">
        <w:t xml:space="preserve"> any substitute teacher who is employed to teach a minimum of two consecutive days in the same position shall be granted a planning period pursuant to this section.</w:t>
      </w:r>
    </w:p>
    <w:p w14:paraId="7F3D3A04" w14:textId="77777777" w:rsidR="005F06A0" w:rsidRPr="00BB4CCC" w:rsidRDefault="005F06A0" w:rsidP="003C683D">
      <w:pPr>
        <w:pStyle w:val="SectionBody"/>
        <w:widowControl/>
      </w:pPr>
      <w:r w:rsidRPr="00BB4CCC">
        <w:t xml:space="preserve">(c) Nothing in this section prevents any teacher from exchanging his or her </w:t>
      </w:r>
      <w:r w:rsidRPr="00BB4CCC">
        <w:rPr>
          <w:strike/>
        </w:rPr>
        <w:t>lunch recess or a</w:t>
      </w:r>
      <w:r w:rsidRPr="00BB4CCC">
        <w:t xml:space="preserve"> planning period or any service person from exchanging his or her lunch recess for any compensation or benefit mutually agreed upon by the employee and the county superintendent or his or her agent: </w:t>
      </w:r>
      <w:r w:rsidRPr="003C683D">
        <w:rPr>
          <w:i/>
          <w:iCs/>
        </w:rPr>
        <w:t>Provided</w:t>
      </w:r>
      <w:r w:rsidRPr="00BB4CCC">
        <w:rPr>
          <w:i/>
          <w:iCs/>
        </w:rPr>
        <w:t>,</w:t>
      </w:r>
      <w:r w:rsidRPr="00BB4CCC">
        <w:t xml:space="preserve"> That </w:t>
      </w:r>
      <w:bookmarkStart w:id="6" w:name="_Hlk94099472"/>
      <w:r w:rsidRPr="00BB4CCC">
        <w:t>a teacher and the superintendent or his or her agent may not agree to terms w</w:t>
      </w:r>
      <w:bookmarkEnd w:id="6"/>
      <w:r w:rsidRPr="00BB4CCC">
        <w:t>hich are different from those available to any other teacher granted rights under this section within the individual school or to terms which in any way discriminate among those teachers within the individual school, and a service person granted rights under this section and the superintendent or his or her agent may not agree to terms which are different from those available to any other service personnel within the same classification category granted rights under this section within the individual school or to terms which in any way discriminate among those service personnel within the same classification category within the individual school.</w:t>
      </w:r>
    </w:p>
    <w:p w14:paraId="6AE7AEA6" w14:textId="5BAE0E72" w:rsidR="005F06A0" w:rsidRPr="00BB4CCC" w:rsidRDefault="005F06A0" w:rsidP="003C683D">
      <w:pPr>
        <w:pStyle w:val="SectionBody"/>
        <w:widowControl/>
        <w:rPr>
          <w:u w:val="single"/>
        </w:rPr>
      </w:pPr>
      <w:r w:rsidRPr="00BB4CCC">
        <w:rPr>
          <w:u w:val="single"/>
        </w:rPr>
        <w:t xml:space="preserve">(d) Nothing in this section prevents a teacher from volunteering to exchange and exchanging his or her lunch recess in accordance with a rule promulgated by the State Board in accordance with </w:t>
      </w:r>
      <w:r w:rsidRPr="00BB4CCC">
        <w:rPr>
          <w:rFonts w:cs="Arial"/>
          <w:u w:val="single"/>
        </w:rPr>
        <w:t>§</w:t>
      </w:r>
      <w:r w:rsidRPr="00BB4CCC">
        <w:rPr>
          <w:u w:val="single"/>
        </w:rPr>
        <w:t>29A-3B-1</w:t>
      </w:r>
      <w:r w:rsidR="003C683D" w:rsidRPr="003C683D">
        <w:rPr>
          <w:i/>
          <w:u w:val="single"/>
        </w:rPr>
        <w:t xml:space="preserve"> et seq. </w:t>
      </w:r>
      <w:r w:rsidRPr="00BB4CCC">
        <w:rPr>
          <w:u w:val="single"/>
        </w:rPr>
        <w:t>of this code. The rule promulgated by the State Board shall include at least the following:</w:t>
      </w:r>
    </w:p>
    <w:p w14:paraId="5524189B" w14:textId="77777777" w:rsidR="005F06A0" w:rsidRPr="00BB4CCC" w:rsidRDefault="005F06A0" w:rsidP="003C683D">
      <w:pPr>
        <w:pStyle w:val="SectionBody"/>
        <w:widowControl/>
        <w:rPr>
          <w:u w:val="single"/>
        </w:rPr>
      </w:pPr>
      <w:r w:rsidRPr="00BB4CCC">
        <w:rPr>
          <w:u w:val="single"/>
        </w:rPr>
        <w:t>(1) A uniform method for notifying teachers of the duties at the school for which a teacher may voluntarily exchange his or her lunch recess to perform, and the process for volunteering to make the exchange;</w:t>
      </w:r>
    </w:p>
    <w:p w14:paraId="64D0C75A" w14:textId="77777777" w:rsidR="005F06A0" w:rsidRPr="00BB4CCC" w:rsidRDefault="005F06A0" w:rsidP="003C683D">
      <w:pPr>
        <w:pStyle w:val="SectionBody"/>
        <w:widowControl/>
        <w:rPr>
          <w:u w:val="single"/>
        </w:rPr>
      </w:pPr>
      <w:r w:rsidRPr="00BB4CCC">
        <w:rPr>
          <w:u w:val="single"/>
        </w:rPr>
        <w:t xml:space="preserve">(2) A uniform prohibition on direct, in-person contact by administrators to request, </w:t>
      </w:r>
      <w:proofErr w:type="gramStart"/>
      <w:r w:rsidRPr="00BB4CCC">
        <w:rPr>
          <w:u w:val="single"/>
        </w:rPr>
        <w:t>coerce</w:t>
      </w:r>
      <w:proofErr w:type="gramEnd"/>
      <w:r w:rsidRPr="00BB4CCC">
        <w:rPr>
          <w:u w:val="single"/>
        </w:rPr>
        <w:t xml:space="preserve"> or order a teacher to exchange his or her lunch recess to perform the duties;</w:t>
      </w:r>
    </w:p>
    <w:p w14:paraId="387CA7C1" w14:textId="53569E80" w:rsidR="005F06A0" w:rsidRPr="00BB4CCC" w:rsidRDefault="005F06A0" w:rsidP="003C683D">
      <w:pPr>
        <w:pStyle w:val="SectionBody"/>
        <w:widowControl/>
        <w:rPr>
          <w:u w:val="single"/>
        </w:rPr>
      </w:pPr>
      <w:r w:rsidRPr="00BB4CCC">
        <w:rPr>
          <w:u w:val="single"/>
        </w:rPr>
        <w:t>(3) A uniform form for documenting the terms of the agreement between a teacher and the superintendent or his or her agent for the exchange of the teacher</w:t>
      </w:r>
      <w:r w:rsidR="003C683D">
        <w:rPr>
          <w:u w:val="single"/>
        </w:rPr>
        <w:t>’</w:t>
      </w:r>
      <w:r w:rsidRPr="00BB4CCC">
        <w:rPr>
          <w:u w:val="single"/>
        </w:rPr>
        <w:t>s lunch recess to perform the duties; and</w:t>
      </w:r>
    </w:p>
    <w:p w14:paraId="49DD3321" w14:textId="7AA050C2" w:rsidR="008736AA" w:rsidRPr="00BB4CCC" w:rsidRDefault="005F06A0" w:rsidP="003C683D">
      <w:pPr>
        <w:pStyle w:val="SectionBody"/>
        <w:widowControl/>
        <w:rPr>
          <w:u w:val="single"/>
        </w:rPr>
      </w:pPr>
      <w:r w:rsidRPr="00BB4CCC">
        <w:rPr>
          <w:u w:val="single"/>
        </w:rPr>
        <w:t>(4) A uniform benefit for the exchange of the lunch recess by a teacher to perform the duties equal to 6.25 percent of the teacher</w:t>
      </w:r>
      <w:r w:rsidR="003C683D">
        <w:rPr>
          <w:u w:val="single"/>
        </w:rPr>
        <w:t>’</w:t>
      </w:r>
      <w:r w:rsidRPr="00BB4CCC">
        <w:rPr>
          <w:u w:val="single"/>
        </w:rPr>
        <w:t>s daily rate of pay.</w:t>
      </w:r>
      <w:r w:rsidR="00314854" w:rsidRPr="00BB4CCC">
        <w:t xml:space="preserve"> </w:t>
      </w:r>
    </w:p>
    <w:p w14:paraId="45FF64CF" w14:textId="77777777" w:rsidR="00C33014" w:rsidRPr="00BB4CCC" w:rsidRDefault="00C33014" w:rsidP="003C683D">
      <w:pPr>
        <w:pStyle w:val="Note"/>
        <w:widowControl/>
      </w:pPr>
    </w:p>
    <w:p w14:paraId="71CB41A6" w14:textId="08809C30" w:rsidR="006865E9" w:rsidRPr="00BB4CCC" w:rsidRDefault="00CF1DCA" w:rsidP="003C683D">
      <w:pPr>
        <w:pStyle w:val="Note"/>
        <w:widowControl/>
      </w:pPr>
      <w:r w:rsidRPr="00BB4CCC">
        <w:t xml:space="preserve">NOTE: </w:t>
      </w:r>
      <w:r w:rsidR="00992D5E" w:rsidRPr="00BB4CCC">
        <w:t>The purpose of this bill is to implement several of the results of the Chapter 18 Study conducted during the 2021 interim period. The bill prohibits regular classroom teachers and special education classroom teachers required to participate an individualized education program committee from being required to prepare or reduce to writing the individualized education program plan unless no other knowledgeable professional is available. It increases the number of personal leave days that county board of education employees may use without regard to the cause for the absence from four to five and provides alternative conditions for authorized use of these days consecutively. Finally, the bill provides for uniform procedures, agreement forms and benefits to ensure a teacher</w:t>
      </w:r>
      <w:r w:rsidR="003C683D">
        <w:t>’</w:t>
      </w:r>
      <w:r w:rsidR="00992D5E" w:rsidRPr="00BB4CCC">
        <w:t>s exchange of his or her duty-free lunch to perform duties at the school is a voluntary exchange.</w:t>
      </w:r>
    </w:p>
    <w:p w14:paraId="1DA25F17" w14:textId="77777777" w:rsidR="006865E9" w:rsidRPr="00BB4CCC" w:rsidRDefault="00AE48A0" w:rsidP="003C683D">
      <w:pPr>
        <w:pStyle w:val="Note"/>
        <w:widowControl/>
      </w:pPr>
      <w:proofErr w:type="gramStart"/>
      <w:r w:rsidRPr="00BB4CCC">
        <w:t>Strike-throughs</w:t>
      </w:r>
      <w:proofErr w:type="gramEnd"/>
      <w:r w:rsidRPr="00BB4CCC">
        <w:t xml:space="preserve"> indicate language that would be stricken from a heading or the present law and underscoring indicates new language that would be added.</w:t>
      </w:r>
    </w:p>
    <w:sectPr w:rsidR="006865E9" w:rsidRPr="00BB4CC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59B6" w14:textId="77777777" w:rsidR="009023E2" w:rsidRPr="00B844FE" w:rsidRDefault="009023E2" w:rsidP="00B844FE">
      <w:r>
        <w:separator/>
      </w:r>
    </w:p>
  </w:endnote>
  <w:endnote w:type="continuationSeparator" w:id="0">
    <w:p w14:paraId="70381871" w14:textId="77777777" w:rsidR="009023E2" w:rsidRPr="00B844FE" w:rsidRDefault="009023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002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75D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DC17D"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655985"/>
      <w:docPartObj>
        <w:docPartGallery w:val="Page Numbers (Bottom of Page)"/>
        <w:docPartUnique/>
      </w:docPartObj>
    </w:sdtPr>
    <w:sdtEndPr>
      <w:rPr>
        <w:noProof/>
      </w:rPr>
    </w:sdtEndPr>
    <w:sdtContent>
      <w:p w14:paraId="1F1F65FC" w14:textId="77777777" w:rsidR="005F06A0" w:rsidRDefault="005F06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AA7A" w14:textId="77777777" w:rsidR="009023E2" w:rsidRPr="00B844FE" w:rsidRDefault="009023E2" w:rsidP="00B844FE">
      <w:r>
        <w:separator/>
      </w:r>
    </w:p>
  </w:footnote>
  <w:footnote w:type="continuationSeparator" w:id="0">
    <w:p w14:paraId="19CC76B6" w14:textId="77777777" w:rsidR="009023E2" w:rsidRPr="00B844FE" w:rsidRDefault="009023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9E1" w14:textId="77777777" w:rsidR="002A0269" w:rsidRPr="00B844FE" w:rsidRDefault="003C683D">
    <w:pPr>
      <w:pStyle w:val="Header"/>
    </w:pPr>
    <w:sdt>
      <w:sdtPr>
        <w:id w:val="-684364211"/>
        <w:placeholder>
          <w:docPart w:val="FF2C718333F344958E155D33DD130219"/>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FF2C718333F344958E155D33DD130219"/>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6E" w14:textId="6AF754C8" w:rsidR="00E831B3" w:rsidRPr="00C33014" w:rsidRDefault="003672F1" w:rsidP="0060106F">
    <w:pPr>
      <w:pStyle w:val="HeaderStyle"/>
    </w:pPr>
    <w:r>
      <w:t>H</w:t>
    </w:r>
    <w:r w:rsidR="00F33EFF">
      <w:t>B ORG</w:t>
    </w:r>
    <w:sdt>
      <w:sdtPr>
        <w:tag w:val="BNumWH"/>
        <w:id w:val="1665671728"/>
        <w:placeholder>
          <w:docPart w:val="79579121FD3B4B7A8D580A7A906351E4"/>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1569" w14:textId="3AC0D7DA" w:rsidR="003C683D" w:rsidRPr="003C683D" w:rsidRDefault="003C683D" w:rsidP="003C683D">
    <w:pPr>
      <w:pStyle w:val="Header"/>
    </w:pPr>
    <w:r>
      <w:t>Org HB 4844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940C" w14:textId="77777777" w:rsidR="005F06A0" w:rsidRPr="00290C1D" w:rsidRDefault="005F06A0" w:rsidP="00290C1D">
    <w:pPr>
      <w:pStyle w:val="Header"/>
    </w:pPr>
    <w:r>
      <w:t>CS for HB 4579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6B6" w14:textId="77777777" w:rsidR="005F06A0" w:rsidRPr="00290C1D" w:rsidRDefault="005F06A0" w:rsidP="00290C1D">
    <w:pPr>
      <w:pStyle w:val="Header"/>
    </w:pPr>
    <w:r>
      <w:t>CS for HB 4579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526A"/>
    <w:rsid w:val="00081444"/>
    <w:rsid w:val="00085D22"/>
    <w:rsid w:val="000C5C77"/>
    <w:rsid w:val="000E4502"/>
    <w:rsid w:val="0010070F"/>
    <w:rsid w:val="0015112E"/>
    <w:rsid w:val="001552E7"/>
    <w:rsid w:val="001566B4"/>
    <w:rsid w:val="001C279E"/>
    <w:rsid w:val="001D459E"/>
    <w:rsid w:val="0027011C"/>
    <w:rsid w:val="00274200"/>
    <w:rsid w:val="00275740"/>
    <w:rsid w:val="002A0269"/>
    <w:rsid w:val="002D54D7"/>
    <w:rsid w:val="00303684"/>
    <w:rsid w:val="003143F5"/>
    <w:rsid w:val="00314854"/>
    <w:rsid w:val="00347B08"/>
    <w:rsid w:val="003672F1"/>
    <w:rsid w:val="003A1D9F"/>
    <w:rsid w:val="003C51CD"/>
    <w:rsid w:val="003C683D"/>
    <w:rsid w:val="003C7D27"/>
    <w:rsid w:val="004247A2"/>
    <w:rsid w:val="0043067A"/>
    <w:rsid w:val="004B2795"/>
    <w:rsid w:val="004B5643"/>
    <w:rsid w:val="004C13DD"/>
    <w:rsid w:val="004E3441"/>
    <w:rsid w:val="005946FF"/>
    <w:rsid w:val="005A5366"/>
    <w:rsid w:val="005F06A0"/>
    <w:rsid w:val="0060106F"/>
    <w:rsid w:val="00637E73"/>
    <w:rsid w:val="006865E9"/>
    <w:rsid w:val="00691F3E"/>
    <w:rsid w:val="00694BFB"/>
    <w:rsid w:val="006A106B"/>
    <w:rsid w:val="006B43CE"/>
    <w:rsid w:val="006C523D"/>
    <w:rsid w:val="006D4036"/>
    <w:rsid w:val="00727C3D"/>
    <w:rsid w:val="007E02CF"/>
    <w:rsid w:val="007E44B6"/>
    <w:rsid w:val="007F1CF5"/>
    <w:rsid w:val="00834EDE"/>
    <w:rsid w:val="00852D21"/>
    <w:rsid w:val="008736AA"/>
    <w:rsid w:val="008D275D"/>
    <w:rsid w:val="009023E2"/>
    <w:rsid w:val="00980327"/>
    <w:rsid w:val="00992D5E"/>
    <w:rsid w:val="009F1067"/>
    <w:rsid w:val="00A02BCE"/>
    <w:rsid w:val="00A31E01"/>
    <w:rsid w:val="00A527AD"/>
    <w:rsid w:val="00A718CF"/>
    <w:rsid w:val="00AE48A0"/>
    <w:rsid w:val="00AE61BE"/>
    <w:rsid w:val="00B16F25"/>
    <w:rsid w:val="00B24422"/>
    <w:rsid w:val="00B80C20"/>
    <w:rsid w:val="00B844FE"/>
    <w:rsid w:val="00BB4CCC"/>
    <w:rsid w:val="00BC562B"/>
    <w:rsid w:val="00C10A0A"/>
    <w:rsid w:val="00C33014"/>
    <w:rsid w:val="00C33434"/>
    <w:rsid w:val="00C34869"/>
    <w:rsid w:val="00C42EB6"/>
    <w:rsid w:val="00C618F6"/>
    <w:rsid w:val="00C85096"/>
    <w:rsid w:val="00CB20EF"/>
    <w:rsid w:val="00CD12CB"/>
    <w:rsid w:val="00CD36CF"/>
    <w:rsid w:val="00CF1DCA"/>
    <w:rsid w:val="00D579FC"/>
    <w:rsid w:val="00DA1445"/>
    <w:rsid w:val="00DE526B"/>
    <w:rsid w:val="00DF199D"/>
    <w:rsid w:val="00E01542"/>
    <w:rsid w:val="00E365F1"/>
    <w:rsid w:val="00E379D8"/>
    <w:rsid w:val="00E62F48"/>
    <w:rsid w:val="00E831B3"/>
    <w:rsid w:val="00EA53C6"/>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B2D7EC"/>
  <w15:chartTrackingRefBased/>
  <w15:docId w15:val="{D26DDA0A-5CE5-4D4E-9512-BA7BC2B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5F06A0"/>
    <w:rPr>
      <w:rFonts w:eastAsia="Calibri"/>
      <w:b/>
      <w:caps/>
      <w:color w:val="000000"/>
      <w:sz w:val="24"/>
    </w:rPr>
  </w:style>
  <w:style w:type="character" w:customStyle="1" w:styleId="SectionBodyChar">
    <w:name w:val="Section Body Char"/>
    <w:link w:val="SectionBody"/>
    <w:rsid w:val="005F06A0"/>
    <w:rPr>
      <w:rFonts w:eastAsia="Calibri"/>
      <w:color w:val="000000"/>
    </w:rPr>
  </w:style>
  <w:style w:type="character" w:customStyle="1" w:styleId="SectionHeadingChar">
    <w:name w:val="Section Heading Char"/>
    <w:link w:val="SectionHeading"/>
    <w:rsid w:val="005F06A0"/>
    <w:rPr>
      <w:rFonts w:eastAsia="Calibri"/>
      <w:b/>
      <w:color w:val="000000"/>
    </w:rPr>
  </w:style>
  <w:style w:type="character" w:customStyle="1" w:styleId="ChapterHeadingChar">
    <w:name w:val="Chapter Heading Char"/>
    <w:link w:val="ChapterHeading"/>
    <w:rsid w:val="005F06A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E70440" w:rsidRDefault="00E70440">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E70440" w:rsidRDefault="00E70440">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E70440" w:rsidRDefault="00E70440">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E70440" w:rsidRDefault="00E70440">
          <w:pPr>
            <w:pStyle w:val="CDDC78B8BD6D49A6BB949B2583F00D25"/>
          </w:pPr>
          <w:r w:rsidRPr="00B844FE">
            <w:t>Enter Sponsors Here</w:t>
          </w:r>
        </w:p>
      </w:docPartBody>
    </w:docPart>
    <w:docPart>
      <w:docPartPr>
        <w:name w:val="34D83976031A475CBE493A29445B3166"/>
        <w:category>
          <w:name w:val="General"/>
          <w:gallery w:val="placeholder"/>
        </w:category>
        <w:types>
          <w:type w:val="bbPlcHdr"/>
        </w:types>
        <w:behaviors>
          <w:behavior w:val="content"/>
        </w:behaviors>
        <w:guid w:val="{61DC8E81-520E-40C5-9A89-5CC26FD85329}"/>
      </w:docPartPr>
      <w:docPartBody>
        <w:p w:rsidR="00E70440" w:rsidRDefault="00E70440">
          <w:pPr>
            <w:pStyle w:val="34D83976031A475CBE493A29445B3166"/>
          </w:pPr>
          <w:r>
            <w:rPr>
              <w:rStyle w:val="PlaceholderText"/>
            </w:rPr>
            <w:t>Enter References</w:t>
          </w:r>
        </w:p>
      </w:docPartBody>
    </w:docPart>
    <w:docPart>
      <w:docPartPr>
        <w:name w:val="5D23BD63444B47FF92B055E89D930274"/>
        <w:category>
          <w:name w:val="General"/>
          <w:gallery w:val="placeholder"/>
        </w:category>
        <w:types>
          <w:type w:val="bbPlcHdr"/>
        </w:types>
        <w:behaviors>
          <w:behavior w:val="content"/>
        </w:behaviors>
        <w:guid w:val="{9568AB93-5762-42C4-A33D-AD51213158E5}"/>
      </w:docPartPr>
      <w:docPartBody>
        <w:p w:rsidR="00E70440" w:rsidRDefault="00E70440">
          <w:pPr>
            <w:pStyle w:val="5D23BD63444B47FF92B055E89D930274"/>
          </w:pPr>
          <w:r>
            <w:rPr>
              <w:rStyle w:val="PlaceholderText"/>
            </w:rPr>
            <w:t>January 14, 2016</w:t>
          </w:r>
        </w:p>
      </w:docPartBody>
    </w:docPart>
    <w:docPart>
      <w:docPartPr>
        <w:name w:val="79579121FD3B4B7A8D580A7A906351E4"/>
        <w:category>
          <w:name w:val="General"/>
          <w:gallery w:val="placeholder"/>
        </w:category>
        <w:types>
          <w:type w:val="bbPlcHdr"/>
        </w:types>
        <w:behaviors>
          <w:behavior w:val="content"/>
        </w:behaviors>
        <w:guid w:val="{D95FB65B-B274-4EFC-BE30-68F707D04DA5}"/>
      </w:docPartPr>
      <w:docPartBody>
        <w:p w:rsidR="005711EA" w:rsidRDefault="00571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0"/>
    <w:rsid w:val="005711EA"/>
    <w:rsid w:val="00E7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Pr>
      <w:color w:val="808080"/>
    </w:rPr>
  </w:style>
  <w:style w:type="paragraph" w:customStyle="1" w:styleId="33D07591E9B04D858ED34BDDE72B8BFE">
    <w:name w:val="33D07591E9B04D858ED34BDDE72B8BFE"/>
  </w:style>
  <w:style w:type="paragraph" w:customStyle="1" w:styleId="CDDC78B8BD6D49A6BB949B2583F00D25">
    <w:name w:val="CDDC78B8BD6D49A6BB949B2583F00D25"/>
  </w:style>
  <w:style w:type="paragraph" w:customStyle="1" w:styleId="34D83976031A475CBE493A29445B3166">
    <w:name w:val="34D83976031A475CBE493A29445B3166"/>
  </w:style>
  <w:style w:type="paragraph" w:customStyle="1" w:styleId="5D23BD63444B47FF92B055E89D930274">
    <w:name w:val="5D23BD63444B47FF92B055E89D93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Debra Rayhill</cp:lastModifiedBy>
  <cp:revision>3</cp:revision>
  <cp:lastPrinted>2022-02-25T15:42:00Z</cp:lastPrinted>
  <dcterms:created xsi:type="dcterms:W3CDTF">2022-02-25T19:39:00Z</dcterms:created>
  <dcterms:modified xsi:type="dcterms:W3CDTF">2022-02-25T21:21:00Z</dcterms:modified>
</cp:coreProperties>
</file>